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D326" w14:textId="4571D912" w:rsidR="00F22C68" w:rsidRPr="004150AD" w:rsidRDefault="00F22C68" w:rsidP="004C3119">
      <w:pPr>
        <w:pStyle w:val="NormalWeb"/>
        <w:rPr>
          <w:color w:val="000000"/>
        </w:rPr>
      </w:pPr>
      <w:bookmarkStart w:id="0" w:name="_GoBack"/>
      <w:r w:rsidRPr="004150AD">
        <w:rPr>
          <w:color w:val="000000"/>
        </w:rPr>
        <w:t>Obavijest vinogradarima!</w:t>
      </w:r>
    </w:p>
    <w:bookmarkEnd w:id="0"/>
    <w:p w14:paraId="4E1510B7" w14:textId="77777777" w:rsidR="00F22C68" w:rsidRPr="004150AD" w:rsidRDefault="00F22C68" w:rsidP="004C3119">
      <w:pPr>
        <w:pStyle w:val="NormalWeb"/>
        <w:rPr>
          <w:color w:val="000000"/>
        </w:rPr>
      </w:pPr>
    </w:p>
    <w:p w14:paraId="5C33612B" w14:textId="2AE7FF18" w:rsidR="004C3119" w:rsidRPr="004150AD" w:rsidRDefault="004C3119" w:rsidP="004C3119">
      <w:pPr>
        <w:pStyle w:val="NormalWeb"/>
        <w:rPr>
          <w:color w:val="000000"/>
        </w:rPr>
      </w:pPr>
      <w:r w:rsidRPr="004150AD">
        <w:rPr>
          <w:color w:val="000000"/>
        </w:rPr>
        <w:t xml:space="preserve">Sukladno Naredbi o poduzimanju mjera za sprečavanje širenja i suzbijanje zlatne žutice vinove loze ( NN 48/18 </w:t>
      </w:r>
      <w:r w:rsidR="004769E8">
        <w:rPr>
          <w:color w:val="000000"/>
        </w:rPr>
        <w:t xml:space="preserve"> i </w:t>
      </w:r>
      <w:r w:rsidR="00EF014C">
        <w:rPr>
          <w:color w:val="000000"/>
        </w:rPr>
        <w:t>63/ 19</w:t>
      </w:r>
      <w:r w:rsidRPr="004150AD">
        <w:rPr>
          <w:color w:val="000000"/>
        </w:rPr>
        <w:t xml:space="preserve">), potrebno je </w:t>
      </w:r>
      <w:r w:rsidR="007F670F">
        <w:rPr>
          <w:color w:val="000000"/>
        </w:rPr>
        <w:t xml:space="preserve">( </w:t>
      </w:r>
      <w:r w:rsidR="007F670F" w:rsidRPr="000475D6">
        <w:rPr>
          <w:b/>
          <w:bCs/>
          <w:color w:val="000000"/>
        </w:rPr>
        <w:t>nakon cvatnje</w:t>
      </w:r>
      <w:r w:rsidR="007F670F">
        <w:rPr>
          <w:color w:val="000000"/>
        </w:rPr>
        <w:t xml:space="preserve">) </w:t>
      </w:r>
      <w:r w:rsidRPr="004150AD">
        <w:rPr>
          <w:color w:val="000000"/>
        </w:rPr>
        <w:t xml:space="preserve">izvršiti prvo tretiranje ličinki američkog cvrčka ( </w:t>
      </w:r>
      <w:r w:rsidRPr="006C7339">
        <w:rPr>
          <w:i/>
          <w:iCs/>
          <w:color w:val="000000"/>
        </w:rPr>
        <w:t>Scaphoideus titanus</w:t>
      </w:r>
      <w:r w:rsidRPr="004150AD">
        <w:rPr>
          <w:color w:val="000000"/>
        </w:rPr>
        <w:t>), prenositelja ( vektora) zlatne žutice vinove loze( Grapevine flavescens doree) u demarkiranom području. Nakon 2-3 tjedno potrebno je isto ponoviti.</w:t>
      </w:r>
    </w:p>
    <w:p w14:paraId="3A239CEB" w14:textId="77777777" w:rsidR="004C3119" w:rsidRPr="004150AD" w:rsidRDefault="004C3119" w:rsidP="004C3119">
      <w:pPr>
        <w:pStyle w:val="NormalWeb"/>
        <w:rPr>
          <w:color w:val="000000"/>
        </w:rPr>
      </w:pPr>
      <w:r w:rsidRPr="004150AD">
        <w:rPr>
          <w:color w:val="000000"/>
        </w:rPr>
        <w:t>Posjednici vinograda u demarkiranom području obvezni su pratiti prisutnost američkog cvrčka postavljanjem žutih ljepljivih ploča u svoje nasade krajem lipnja, pratiti simptome bolesti te provoditi mjere zaštite.</w:t>
      </w:r>
    </w:p>
    <w:p w14:paraId="0347A53D" w14:textId="77777777" w:rsidR="004C3119" w:rsidRPr="004150AD" w:rsidRDefault="004C3119" w:rsidP="004C3119">
      <w:pPr>
        <w:pStyle w:val="NormalWeb"/>
        <w:rPr>
          <w:color w:val="000000"/>
        </w:rPr>
      </w:pPr>
      <w:r w:rsidRPr="004150AD">
        <w:rPr>
          <w:color w:val="000000"/>
        </w:rPr>
        <w:t>Demarkirano područje obuhvaća zaraženo područje ( žarište) širine 1km od mjesta gdje je utvrđena prisutnost zlatne žutice vinove loze i sigurnosno područje širine 5 km od granice zaraženog područja.</w:t>
      </w:r>
    </w:p>
    <w:p w14:paraId="6E9ABBAC" w14:textId="0EA12EC1" w:rsidR="004C3119" w:rsidRPr="004150AD" w:rsidRDefault="004C3119" w:rsidP="004C3119">
      <w:pPr>
        <w:pStyle w:val="NormalWeb"/>
        <w:rPr>
          <w:color w:val="000000"/>
        </w:rPr>
      </w:pPr>
      <w:r w:rsidRPr="004150AD">
        <w:rPr>
          <w:color w:val="000000"/>
        </w:rPr>
        <w:t xml:space="preserve">Za tu namjenu u Hrvatskoj su registrirani slijedeći </w:t>
      </w:r>
      <w:r w:rsidR="00FF2714">
        <w:rPr>
          <w:color w:val="000000"/>
        </w:rPr>
        <w:t>pripravci</w:t>
      </w:r>
      <w:r w:rsidRPr="004150AD">
        <w:rPr>
          <w:color w:val="000000"/>
        </w:rPr>
        <w:t xml:space="preserve">:  Sumialfa 5 FL, Decis 2,5 EC, Cytrin Max, </w:t>
      </w:r>
      <w:r w:rsidR="002E555B" w:rsidRPr="004150AD">
        <w:rPr>
          <w:color w:val="000000"/>
        </w:rPr>
        <w:t>Krisant EC</w:t>
      </w:r>
      <w:r w:rsidR="002E555B">
        <w:rPr>
          <w:color w:val="000000"/>
        </w:rPr>
        <w:t xml:space="preserve">, </w:t>
      </w:r>
      <w:r w:rsidRPr="004150AD">
        <w:rPr>
          <w:color w:val="000000"/>
        </w:rPr>
        <w:t>Abanto,</w:t>
      </w:r>
      <w:r w:rsidR="00740539" w:rsidRPr="00740539">
        <w:rPr>
          <w:color w:val="000000"/>
        </w:rPr>
        <w:t xml:space="preserve"> </w:t>
      </w:r>
      <w:r w:rsidR="00740539" w:rsidRPr="004150AD">
        <w:rPr>
          <w:color w:val="000000"/>
        </w:rPr>
        <w:t>Pyregard,</w:t>
      </w:r>
      <w:r w:rsidRPr="004150AD">
        <w:rPr>
          <w:color w:val="000000"/>
        </w:rPr>
        <w:t xml:space="preserve">  Asset five, Sivanto prime, Direkt green</w:t>
      </w:r>
      <w:r w:rsidR="00704AEA" w:rsidRPr="004150AD">
        <w:rPr>
          <w:color w:val="000000"/>
        </w:rPr>
        <w:t>,</w:t>
      </w:r>
      <w:r w:rsidRPr="004150AD">
        <w:rPr>
          <w:color w:val="000000"/>
        </w:rPr>
        <w:t xml:space="preserve"> Mavrik FLO</w:t>
      </w:r>
      <w:r w:rsidR="00704AEA" w:rsidRPr="004150AD">
        <w:rPr>
          <w:color w:val="000000"/>
        </w:rPr>
        <w:t xml:space="preserve">, </w:t>
      </w:r>
      <w:r w:rsidR="00385270" w:rsidRPr="004150AD">
        <w:rPr>
          <w:color w:val="000000"/>
        </w:rPr>
        <w:t>Flipper, Pirecris</w:t>
      </w:r>
      <w:r w:rsidR="00550C14">
        <w:rPr>
          <w:color w:val="000000"/>
        </w:rPr>
        <w:t xml:space="preserve">, </w:t>
      </w:r>
      <w:r w:rsidR="00385270" w:rsidRPr="004150AD">
        <w:rPr>
          <w:color w:val="000000"/>
        </w:rPr>
        <w:t>Cypgold</w:t>
      </w:r>
      <w:r w:rsidR="00953B6E">
        <w:rPr>
          <w:color w:val="000000"/>
        </w:rPr>
        <w:t xml:space="preserve"> , Neemik Ten ili </w:t>
      </w:r>
      <w:r w:rsidR="00075DBD">
        <w:rPr>
          <w:color w:val="000000"/>
        </w:rPr>
        <w:t>Evure.</w:t>
      </w:r>
    </w:p>
    <w:p w14:paraId="4E83F3C6" w14:textId="77777777" w:rsidR="004C3119" w:rsidRDefault="004C3119" w:rsidP="004C3119">
      <w:pPr>
        <w:pStyle w:val="NormalWeb"/>
        <w:rPr>
          <w:b/>
          <w:bCs/>
          <w:color w:val="000000"/>
        </w:rPr>
      </w:pPr>
      <w:r w:rsidRPr="004150AD">
        <w:rPr>
          <w:b/>
          <w:bCs/>
          <w:color w:val="000000"/>
        </w:rPr>
        <w:t>Radi zaštite pčela tretiranje obavljati kad pčele ne lete ( večernji sati) a prije toga potrebno je pokositi cvjetni porast!</w:t>
      </w:r>
    </w:p>
    <w:p w14:paraId="6C20FAD7" w14:textId="4321598C" w:rsidR="00C8180D" w:rsidRPr="000E6928" w:rsidRDefault="00682251" w:rsidP="000E6928">
      <w:r>
        <w:t>Prilikom odabira pripravaka (</w:t>
      </w:r>
      <w:hyperlink r:id="rId4" w:history="1">
        <w:r w:rsidRPr="002B781D">
          <w:rPr>
            <w:rStyle w:val="Hyperlink"/>
            <w:i/>
            <w:iCs/>
          </w:rPr>
          <w:t>http://fis.mps.hr/fis/javna-trazilica-szb/</w:t>
        </w:r>
      </w:hyperlink>
      <w:r>
        <w:rPr>
          <w:i/>
          <w:iCs/>
        </w:rPr>
        <w:t xml:space="preserve"> </w:t>
      </w:r>
      <w:r w:rsidRPr="005D1ADE">
        <w:t>)</w:t>
      </w:r>
      <w:r>
        <w:t xml:space="preserve"> voditi računa o broju dozvoljenih tretiranja tijekom vegetacijske sezone.</w:t>
      </w:r>
    </w:p>
    <w:p w14:paraId="5089CE04" w14:textId="34243989" w:rsidR="00CC21B8" w:rsidRDefault="006E0D52" w:rsidP="006E0D52">
      <w:pPr>
        <w:rPr>
          <w:i/>
        </w:rPr>
      </w:pPr>
      <w:r w:rsidRPr="00767760">
        <w:rPr>
          <w:i/>
        </w:rPr>
        <w:t>Preparate koristiti prema uputama proizvođača!</w:t>
      </w:r>
    </w:p>
    <w:p w14:paraId="150073C4" w14:textId="79C9DF56" w:rsidR="006E0D52" w:rsidRPr="00767760" w:rsidRDefault="006E0D52" w:rsidP="006E0D52">
      <w:pPr>
        <w:rPr>
          <w:i/>
        </w:rPr>
      </w:pPr>
      <w:r w:rsidRPr="00767760">
        <w:rPr>
          <w:i/>
        </w:rPr>
        <w:t>Vinogradare također upozoravamo da se u zaštiti vinograda smiju koristiti samo registrirana sredstva za zaštitu bilja (SZB).</w:t>
      </w:r>
    </w:p>
    <w:p w14:paraId="4D65DA21" w14:textId="77777777" w:rsidR="006E0D52" w:rsidRPr="007D7309" w:rsidRDefault="006E0D52" w:rsidP="006E0D52">
      <w:r w:rsidRPr="00767760">
        <w:rPr>
          <w:i/>
        </w:rPr>
        <w:t>Podaci o registriranim SZB u RH vode se u Fitosanitarnom informacijskom sustavu (FIS) dostupnom na web adresi</w:t>
      </w:r>
      <w:r w:rsidRPr="00DC3C20">
        <w:t xml:space="preserve">: </w:t>
      </w:r>
      <w:hyperlink r:id="rId5" w:history="1">
        <w:r w:rsidRPr="002B781D">
          <w:rPr>
            <w:rStyle w:val="Hyperlink"/>
            <w:i/>
            <w:iCs/>
          </w:rPr>
          <w:t>http://fis.mps.hr/fis/javna-trazilica-szb/</w:t>
        </w:r>
      </w:hyperlink>
    </w:p>
    <w:p w14:paraId="576DF91B" w14:textId="77777777" w:rsidR="006E0D52" w:rsidRDefault="006E0D52" w:rsidP="006E0D52">
      <w:pPr>
        <w:rPr>
          <w:b/>
        </w:rPr>
      </w:pPr>
    </w:p>
    <w:p w14:paraId="01913BB9" w14:textId="4D059C11" w:rsidR="006E0D52" w:rsidRPr="00CC21B8" w:rsidRDefault="006E0D52" w:rsidP="00CC21B8">
      <w:r>
        <w:rPr>
          <w:rStyle w:val="Emphasis"/>
        </w:rPr>
        <w:t>Prema  Zakonu o održivoj uporabi pesticida</w:t>
      </w:r>
      <w:r>
        <w:rPr>
          <w:rStyle w:val="Strong"/>
          <w:i/>
          <w:iCs/>
        </w:rPr>
        <w:t> (NN 46/2022) </w:t>
      </w:r>
      <w:r>
        <w:rPr>
          <w:rStyle w:val="Emphasis"/>
        </w:rPr>
        <w:t>propisano je da su svi profesionalni korisnici sredstava za zaštitu bilja dužni voditi evidenciju o zaštiti bilja i </w:t>
      </w:r>
      <w:r>
        <w:rPr>
          <w:rStyle w:val="Strong"/>
          <w:i/>
          <w:iCs/>
        </w:rPr>
        <w:t>čuvati je 3 godine kao i račune od kupljenih sredstava za zaštitu bilja.</w:t>
      </w:r>
    </w:p>
    <w:p w14:paraId="3617505C" w14:textId="137786AC" w:rsidR="004C3119" w:rsidRPr="004150AD" w:rsidRDefault="0063170A" w:rsidP="004C3119">
      <w:pPr>
        <w:pStyle w:val="NormalWeb"/>
        <w:rPr>
          <w:color w:val="000000"/>
        </w:rPr>
      </w:pPr>
      <w:r w:rsidRPr="004150AD">
        <w:rPr>
          <w:color w:val="000000"/>
        </w:rPr>
        <w:t xml:space="preserve">                                                    </w:t>
      </w:r>
      <w:r w:rsidR="004C3119" w:rsidRPr="004150AD">
        <w:rPr>
          <w:color w:val="000000"/>
        </w:rPr>
        <w:t>Marina Kocijančić, dipl. inž. ag</w:t>
      </w:r>
      <w:r w:rsidRPr="004150AD">
        <w:rPr>
          <w:color w:val="000000"/>
        </w:rPr>
        <w:t>r</w:t>
      </w:r>
    </w:p>
    <w:p w14:paraId="325D3235" w14:textId="44D12C9B" w:rsidR="0063170A" w:rsidRPr="004150AD" w:rsidRDefault="0063170A" w:rsidP="004C3119">
      <w:pPr>
        <w:pStyle w:val="NormalWeb"/>
        <w:rPr>
          <w:i/>
          <w:iCs/>
          <w:color w:val="000000"/>
        </w:rPr>
      </w:pPr>
      <w:r w:rsidRPr="004150AD">
        <w:rPr>
          <w:i/>
          <w:iCs/>
          <w:color w:val="000000"/>
        </w:rPr>
        <w:t xml:space="preserve">                                                 </w:t>
      </w:r>
      <w:r w:rsidR="004150AD" w:rsidRPr="004150AD">
        <w:rPr>
          <w:i/>
          <w:iCs/>
          <w:color w:val="000000"/>
        </w:rPr>
        <w:t xml:space="preserve"> </w:t>
      </w:r>
      <w:r w:rsidRPr="004150AD">
        <w:rPr>
          <w:i/>
          <w:iCs/>
          <w:color w:val="000000"/>
        </w:rPr>
        <w:t xml:space="preserve">   marina.kocijancic@mps.hr</w:t>
      </w:r>
    </w:p>
    <w:p w14:paraId="37C8BEB0" w14:textId="77777777" w:rsidR="004D22F9" w:rsidRDefault="004D22F9"/>
    <w:sectPr w:rsidR="004D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19"/>
    <w:rsid w:val="000475D6"/>
    <w:rsid w:val="00075DBD"/>
    <w:rsid w:val="000E6928"/>
    <w:rsid w:val="001A210A"/>
    <w:rsid w:val="001B4566"/>
    <w:rsid w:val="001C32FD"/>
    <w:rsid w:val="001D024C"/>
    <w:rsid w:val="002E555B"/>
    <w:rsid w:val="00385270"/>
    <w:rsid w:val="004150AD"/>
    <w:rsid w:val="004769E8"/>
    <w:rsid w:val="004C3119"/>
    <w:rsid w:val="004D22F9"/>
    <w:rsid w:val="00550C14"/>
    <w:rsid w:val="005B29EC"/>
    <w:rsid w:val="0063170A"/>
    <w:rsid w:val="00682251"/>
    <w:rsid w:val="006C7339"/>
    <w:rsid w:val="006E0D52"/>
    <w:rsid w:val="00704AEA"/>
    <w:rsid w:val="0072798E"/>
    <w:rsid w:val="00740539"/>
    <w:rsid w:val="007F670F"/>
    <w:rsid w:val="00810FEB"/>
    <w:rsid w:val="00860C82"/>
    <w:rsid w:val="008B2324"/>
    <w:rsid w:val="008B36F1"/>
    <w:rsid w:val="008F1B95"/>
    <w:rsid w:val="00953B6E"/>
    <w:rsid w:val="00BF4E04"/>
    <w:rsid w:val="00C8180D"/>
    <w:rsid w:val="00CC21B8"/>
    <w:rsid w:val="00E066FA"/>
    <w:rsid w:val="00EF014C"/>
    <w:rsid w:val="00F22C68"/>
    <w:rsid w:val="00FA7B9B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DF06"/>
  <w15:chartTrackingRefBased/>
  <w15:docId w15:val="{CF142966-1C00-40FE-A4E6-7B701E27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yperlink">
    <w:name w:val="Hyperlink"/>
    <w:rsid w:val="006E0D52"/>
    <w:rPr>
      <w:color w:val="0000FF"/>
      <w:u w:val="single"/>
    </w:rPr>
  </w:style>
  <w:style w:type="character" w:styleId="Strong">
    <w:name w:val="Strong"/>
    <w:uiPriority w:val="22"/>
    <w:qFormat/>
    <w:rsid w:val="006E0D52"/>
    <w:rPr>
      <w:b/>
      <w:bCs/>
    </w:rPr>
  </w:style>
  <w:style w:type="character" w:styleId="Emphasis">
    <w:name w:val="Emphasis"/>
    <w:uiPriority w:val="20"/>
    <w:qFormat/>
    <w:rsid w:val="006E0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s.mps.hr/fis/javna-trazilica-szb/" TargetMode="External"/><Relationship Id="rId4" Type="http://schemas.openxmlformats.org/officeDocument/2006/relationships/hyperlink" Target="http://fis.mps.hr/fis/javna-trazilica-szb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Kocijančić</dc:creator>
  <cp:keywords/>
  <dc:description/>
  <cp:lastModifiedBy>Stefani Žmak</cp:lastModifiedBy>
  <cp:revision>2</cp:revision>
  <dcterms:created xsi:type="dcterms:W3CDTF">2024-06-13T11:16:00Z</dcterms:created>
  <dcterms:modified xsi:type="dcterms:W3CDTF">2024-06-13T11:16:00Z</dcterms:modified>
</cp:coreProperties>
</file>